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D220DF" w:rsidR="00861B12" w:rsidP="00861B12" w:rsidRDefault="000348C6" w14:paraId="537BB589" w14:textId="77777777">
      <w:pPr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CEF8B4" wp14:editId="43281065">
            <wp:simplePos x="0" y="0"/>
            <wp:positionH relativeFrom="column">
              <wp:posOffset>0</wp:posOffset>
            </wp:positionH>
            <wp:positionV relativeFrom="paragraph">
              <wp:posOffset>-191770</wp:posOffset>
            </wp:positionV>
            <wp:extent cx="87630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130" y="21251"/>
                <wp:lineTo x="21130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0DF" w:rsidR="00CF0899">
        <w:rPr>
          <w:rFonts w:ascii="Calibri" w:hAnsi="Calibri"/>
          <w:b/>
          <w:sz w:val="40"/>
          <w:szCs w:val="40"/>
        </w:rPr>
        <w:t>St. Michael</w:t>
      </w:r>
      <w:r w:rsidRPr="00D220DF" w:rsidR="00DB713F">
        <w:rPr>
          <w:rFonts w:ascii="Calibri" w:hAnsi="Calibri"/>
          <w:b/>
          <w:sz w:val="40"/>
          <w:szCs w:val="40"/>
        </w:rPr>
        <w:t xml:space="preserve"> Catholic Secondary School</w:t>
      </w:r>
    </w:p>
    <w:p w:rsidRPr="00D220DF" w:rsidR="00861B12" w:rsidP="224136CC" w:rsidRDefault="00CF0899" w14:paraId="4BF03950" w14:textId="4509C8C3">
      <w:pPr>
        <w:rPr>
          <w:rFonts w:ascii="Calibri" w:hAnsi="Calibri"/>
          <w:color w:val="000000" w:themeColor="text1" w:themeTint="FF" w:themeShade="FF"/>
          <w:sz w:val="28"/>
          <w:szCs w:val="28"/>
        </w:rPr>
      </w:pPr>
      <w:r w:rsidRPr="224136CC" w:rsidR="224136CC">
        <w:rPr>
          <w:rFonts w:ascii="Calibri" w:hAnsi="Calibri"/>
          <w:color w:val="000000" w:themeColor="text1" w:themeTint="FF" w:themeShade="FF"/>
          <w:sz w:val="28"/>
          <w:szCs w:val="28"/>
        </w:rPr>
        <w:t>9130 Columbia Way</w:t>
      </w:r>
      <w:r>
        <w:br/>
      </w:r>
      <w:r w:rsidRPr="224136CC" w:rsidR="224136CC">
        <w:rPr>
          <w:rFonts w:ascii="Calibri" w:hAnsi="Calibri"/>
          <w:color w:val="000000" w:themeColor="text1" w:themeTint="FF" w:themeShade="FF"/>
          <w:sz w:val="28"/>
          <w:szCs w:val="28"/>
        </w:rPr>
        <w:t>Bolton, Ontario L</w:t>
      </w:r>
      <w:r w:rsidRPr="224136CC" w:rsidR="224136CC">
        <w:rPr>
          <w:rFonts w:ascii="Calibri" w:hAnsi="Calibri"/>
          <w:color w:val="000000" w:themeColor="text1" w:themeTint="FF" w:themeShade="FF"/>
          <w:sz w:val="28"/>
          <w:szCs w:val="28"/>
        </w:rPr>
        <w:t>7E 4G6</w:t>
      </w:r>
      <w:r>
        <w:br/>
      </w:r>
      <w:r w:rsidRPr="224136CC" w:rsidR="224136CC">
        <w:rPr>
          <w:rFonts w:ascii="Calibri" w:hAnsi="Calibri"/>
          <w:color w:val="000000" w:themeColor="text1" w:themeTint="FF" w:themeShade="FF"/>
          <w:sz w:val="28"/>
          <w:szCs w:val="28"/>
        </w:rPr>
        <w:t>Phone: 905-951-8935</w:t>
      </w:r>
    </w:p>
    <w:p w:rsidRPr="00D220DF" w:rsidR="00861B12" w:rsidP="00861B12" w:rsidRDefault="00861B12" w14:paraId="59D38528" w14:textId="77777777">
      <w:pPr>
        <w:rPr>
          <w:rFonts w:ascii="Calibri" w:hAnsi="Calibri"/>
          <w:color w:val="000000"/>
          <w:sz w:val="28"/>
          <w:szCs w:val="28"/>
        </w:rPr>
      </w:pPr>
    </w:p>
    <w:p w:rsidRPr="00D220DF" w:rsidR="006834C9" w:rsidP="006834C9" w:rsidRDefault="006834C9" w14:paraId="22A83A3B" w14:textId="77777777">
      <w:pPr>
        <w:rPr>
          <w:rFonts w:ascii="Calibri" w:hAnsi="Calibri"/>
          <w:i/>
          <w:sz w:val="22"/>
          <w:szCs w:val="22"/>
        </w:rPr>
      </w:pPr>
      <w:r w:rsidRPr="00D220DF">
        <w:rPr>
          <w:rFonts w:ascii="Calibri" w:hAnsi="Calibri"/>
          <w:i/>
          <w:sz w:val="22"/>
          <w:szCs w:val="22"/>
        </w:rPr>
        <w:t>We believe that each one, created in the image and likeness of God, is called by name into the Dufferin-Peel community to realize the Ontario Catholic School Graduate Expectations to the fullest extent possible as we all journey from the early years to vocation.</w:t>
      </w:r>
    </w:p>
    <w:p w:rsidRPr="00D220DF" w:rsidR="006834C9" w:rsidP="00861B12" w:rsidRDefault="006834C9" w14:paraId="2ACEB616" w14:textId="77777777">
      <w:pPr>
        <w:rPr>
          <w:rFonts w:ascii="Calibri" w:hAnsi="Calibri"/>
          <w:b/>
        </w:rPr>
      </w:pPr>
    </w:p>
    <w:p w:rsidRPr="00D220DF" w:rsidR="00861B12" w:rsidP="00861B12" w:rsidRDefault="00861B12" w14:paraId="572C3CDD" w14:textId="77777777">
      <w:pPr>
        <w:rPr>
          <w:rFonts w:ascii="Calibri" w:hAnsi="Calibri"/>
          <w:color w:val="000000"/>
          <w:sz w:val="32"/>
          <w:szCs w:val="32"/>
        </w:rPr>
      </w:pPr>
      <w:r w:rsidRPr="00D220DF">
        <w:rPr>
          <w:rFonts w:ascii="Calibri" w:hAnsi="Calibri"/>
          <w:b/>
          <w:sz w:val="32"/>
          <w:szCs w:val="32"/>
        </w:rPr>
        <w:t>COURSE OUTLINE</w:t>
      </w:r>
    </w:p>
    <w:tbl>
      <w:tblPr>
        <w:tblpPr w:leftFromText="180" w:rightFromText="180" w:vertAnchor="text" w:horzAnchor="margin" w:tblpY="10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95"/>
        <w:gridCol w:w="6055"/>
      </w:tblGrid>
      <w:tr w:rsidRPr="00D220DF" w:rsidR="00861B12" w:rsidTr="00CF0899" w14:paraId="50DED3E7" w14:textId="77777777">
        <w:tc>
          <w:tcPr>
            <w:tcW w:w="3348" w:type="dxa"/>
          </w:tcPr>
          <w:p w:rsidRPr="00D220DF" w:rsidR="00861B12" w:rsidP="005E354D" w:rsidRDefault="00861B12" w14:paraId="5727C014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D220DF">
              <w:rPr>
                <w:rFonts w:ascii="Calibri" w:hAnsi="Calibri" w:cs="Arial"/>
                <w:b/>
                <w:sz w:val="28"/>
                <w:szCs w:val="28"/>
              </w:rPr>
              <w:t>Department:</w:t>
            </w:r>
          </w:p>
        </w:tc>
        <w:tc>
          <w:tcPr>
            <w:tcW w:w="6210" w:type="dxa"/>
          </w:tcPr>
          <w:p w:rsidRPr="00D220DF" w:rsidR="00861B12" w:rsidP="006A30A0" w:rsidRDefault="000348C6" w14:paraId="2B009848" w14:textId="7777777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Cooperative Education</w:t>
            </w:r>
          </w:p>
        </w:tc>
      </w:tr>
      <w:tr w:rsidRPr="00D220DF" w:rsidR="00CF0899" w:rsidTr="00CF0899" w14:paraId="6961E9AE" w14:textId="77777777">
        <w:tc>
          <w:tcPr>
            <w:tcW w:w="3348" w:type="dxa"/>
          </w:tcPr>
          <w:p w:rsidRPr="00D220DF" w:rsidR="00CF0899" w:rsidP="00CF0899" w:rsidRDefault="00CF0899" w14:paraId="0F742547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D220DF">
              <w:rPr>
                <w:rFonts w:ascii="Calibri" w:hAnsi="Calibri" w:cs="Arial"/>
                <w:b/>
                <w:sz w:val="28"/>
                <w:szCs w:val="28"/>
              </w:rPr>
              <w:t>Course:</w:t>
            </w:r>
          </w:p>
        </w:tc>
        <w:tc>
          <w:tcPr>
            <w:tcW w:w="6210" w:type="dxa"/>
          </w:tcPr>
          <w:p w:rsidRPr="00D220DF" w:rsidR="00CF0899" w:rsidP="004F4F1B" w:rsidRDefault="00F056B4" w14:paraId="75C6DEE5" w14:textId="5BA0C72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Cooperative Education</w:t>
            </w:r>
          </w:p>
        </w:tc>
      </w:tr>
      <w:tr w:rsidRPr="00D220DF" w:rsidR="00CF0899" w:rsidTr="00CF0899" w14:paraId="370FA39E" w14:textId="77777777">
        <w:tc>
          <w:tcPr>
            <w:tcW w:w="3348" w:type="dxa"/>
          </w:tcPr>
          <w:p w:rsidRPr="00D220DF" w:rsidR="00CF0899" w:rsidP="00CF0899" w:rsidRDefault="00CF0899" w14:paraId="6C4EA707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D220DF">
              <w:rPr>
                <w:rFonts w:ascii="Calibri" w:hAnsi="Calibri" w:cs="Arial"/>
                <w:b/>
                <w:sz w:val="28"/>
                <w:szCs w:val="28"/>
              </w:rPr>
              <w:t>Course Code:</w:t>
            </w:r>
          </w:p>
        </w:tc>
        <w:tc>
          <w:tcPr>
            <w:tcW w:w="6210" w:type="dxa"/>
          </w:tcPr>
          <w:p w:rsidRPr="00D220DF" w:rsidR="00CF0899" w:rsidP="00F056B4" w:rsidRDefault="000348C6" w14:paraId="206AAA2F" w14:textId="4204735D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COOP</w:t>
            </w:r>
            <w:r w:rsidR="00F056B4">
              <w:rPr>
                <w:rFonts w:ascii="Calibri" w:hAnsi="Calibri" w:cs="Arial"/>
                <w:sz w:val="24"/>
                <w:szCs w:val="24"/>
              </w:rPr>
              <w:t>1, COOP2, COOP4</w:t>
            </w:r>
          </w:p>
        </w:tc>
      </w:tr>
    </w:tbl>
    <w:p w:rsidR="00F056B4" w:rsidP="00861B12" w:rsidRDefault="00F056B4" w14:paraId="5FD2BC53" w14:textId="59C1D44B">
      <w:pPr>
        <w:rPr>
          <w:rFonts w:ascii="Calibri" w:hAnsi="Calibri" w:cs="Arial"/>
          <w:b/>
          <w:sz w:val="28"/>
          <w:szCs w:val="28"/>
          <w:u w:val="single"/>
        </w:rPr>
      </w:pPr>
    </w:p>
    <w:p w:rsidR="00F056B4" w:rsidP="00861B12" w:rsidRDefault="00F056B4" w14:paraId="3FCA94F8" w14:textId="77777777">
      <w:pPr>
        <w:rPr>
          <w:rFonts w:ascii="Calibri" w:hAnsi="Calibri" w:cs="Arial"/>
          <w:b/>
          <w:sz w:val="28"/>
          <w:szCs w:val="28"/>
          <w:u w:val="single"/>
        </w:rPr>
      </w:pPr>
    </w:p>
    <w:p w:rsidR="00F056B4" w:rsidP="00861B12" w:rsidRDefault="00F056B4" w14:paraId="1055387B" w14:textId="77777777">
      <w:pPr>
        <w:rPr>
          <w:rFonts w:ascii="Calibri" w:hAnsi="Calibri" w:cs="Arial"/>
          <w:b/>
          <w:sz w:val="28"/>
          <w:szCs w:val="28"/>
          <w:u w:val="single"/>
        </w:rPr>
      </w:pPr>
    </w:p>
    <w:p w:rsidRPr="00D220DF" w:rsidR="00F056B4" w:rsidP="00861B12" w:rsidRDefault="00F056B4" w14:paraId="7A6D411E" w14:textId="77777777">
      <w:pPr>
        <w:rPr>
          <w:rFonts w:ascii="Calibri" w:hAnsi="Calibri" w:cs="Arial"/>
          <w:b/>
          <w:sz w:val="28"/>
          <w:szCs w:val="28"/>
          <w:u w:val="single"/>
        </w:rPr>
      </w:pPr>
      <w:bookmarkStart w:name="_GoBack" w:id="0"/>
      <w:bookmarkEnd w:id="0"/>
    </w:p>
    <w:tbl>
      <w:tblPr>
        <w:tblpPr w:leftFromText="180" w:rightFromText="180" w:vertAnchor="text" w:horzAnchor="margin" w:tblpY="-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3240"/>
        <w:gridCol w:w="4608"/>
      </w:tblGrid>
      <w:tr w:rsidRPr="00D220DF" w:rsidR="006834C9" w:rsidTr="224136CC" w14:paraId="7EE1955E" w14:textId="77777777">
        <w:trPr>
          <w:trHeight w:val="347"/>
        </w:trPr>
        <w:tc>
          <w:tcPr>
            <w:tcW w:w="1728" w:type="dxa"/>
            <w:vMerge w:val="restart"/>
            <w:shd w:val="clear" w:color="auto" w:fill="F2F2F2" w:themeFill="background1" w:themeFillShade="F2"/>
            <w:tcMar/>
          </w:tcPr>
          <w:p w:rsidRPr="00D220DF" w:rsidR="006834C9" w:rsidP="006834C9" w:rsidRDefault="006834C9" w14:paraId="45D52969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D220DF">
              <w:rPr>
                <w:rFonts w:ascii="Calibri" w:hAnsi="Calibri" w:cs="Arial"/>
                <w:b/>
                <w:sz w:val="28"/>
                <w:szCs w:val="28"/>
              </w:rPr>
              <w:t>Common Course Calendar</w:t>
            </w:r>
          </w:p>
        </w:tc>
        <w:tc>
          <w:tcPr>
            <w:tcW w:w="7848" w:type="dxa"/>
            <w:gridSpan w:val="2"/>
            <w:tcMar/>
          </w:tcPr>
          <w:p w:rsidRPr="00D220DF" w:rsidR="006834C9" w:rsidP="005E354D" w:rsidRDefault="006834C9" w14:paraId="1DA28553" w14:textId="77777777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8"/>
                <w:szCs w:val="28"/>
              </w:rPr>
              <w:t>Course Description:</w:t>
            </w:r>
          </w:p>
        </w:tc>
      </w:tr>
      <w:tr w:rsidRPr="00D220DF" w:rsidR="006834C9" w:rsidTr="224136CC" w14:paraId="27C75B48" w14:textId="77777777">
        <w:trPr>
          <w:trHeight w:val="803"/>
        </w:trPr>
        <w:tc>
          <w:tcPr>
            <w:tcW w:w="1728" w:type="dxa"/>
            <w:vMerge/>
            <w:tcMar/>
          </w:tcPr>
          <w:p w:rsidRPr="00D220DF" w:rsidR="006834C9" w:rsidP="005E354D" w:rsidRDefault="006834C9" w14:paraId="2F2C3DA5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7848" w:type="dxa"/>
            <w:gridSpan w:val="2"/>
            <w:tcMar/>
          </w:tcPr>
          <w:p w:rsidRPr="00CA229D" w:rsidR="006834C9" w:rsidP="224136CC" w:rsidRDefault="00F056B4" w14:paraId="41AD1339" w14:noSpellErr="1" w14:textId="6A2D8BB0">
            <w:pPr>
              <w:pStyle w:val="HTMLPreformatted"/>
              <w:rPr>
                <w:rFonts w:ascii="Calibri" w:hAnsi="Calibri" w:cs="Arial"/>
                <w:sz w:val="22"/>
                <w:szCs w:val="22"/>
              </w:rPr>
            </w:pPr>
            <w:r w:rsidRPr="224136CC" w:rsidR="224136CC">
              <w:rPr>
                <w:rFonts w:ascii="wf_segoe-ui_normal" w:hAnsi="wf_segoe-ui_normal"/>
                <w:color w:val="000000" w:themeColor="text1" w:themeTint="FF" w:themeShade="FF"/>
                <w:sz w:val="23"/>
                <w:szCs w:val="23"/>
                <w:vertAlign w:val="subscript"/>
              </w:rPr>
              <w:t xml:space="preserve">A cooperative education course linked to a related course (or courses) from the Ontario curriculum (or a locally developed course) consists of a community-connected experience, the cooperative education curriculum, and a set of expectations from the related course. Students will learn about safety and well-being throughout the experience, and will create, implement, and reflect on, a learning plan that meets their interests and needs and supports education and career/life planning. Through the experience, students will apply and extend their learning from the related </w:t>
            </w:r>
            <w:r w:rsidRPr="224136CC" w:rsidR="224136CC">
              <w:rPr>
                <w:rFonts w:ascii="wf_segoe-ui_normal" w:hAnsi="wf_segoe-ui_normal"/>
                <w:color w:val="000000" w:themeColor="text1" w:themeTint="FF" w:themeShade="FF"/>
                <w:sz w:val="23"/>
                <w:szCs w:val="23"/>
                <w:vertAlign w:val="subscript"/>
              </w:rPr>
              <w:t>course</w:t>
            </w:r>
            <w:r w:rsidRPr="224136CC" w:rsidR="224136CC">
              <w:rPr>
                <w:rFonts w:ascii="wf_segoe-ui_normal" w:hAnsi="wf_segoe-ui_normal"/>
                <w:color w:val="000000" w:themeColor="text1" w:themeTint="FF" w:themeShade="FF"/>
                <w:sz w:val="23"/>
                <w:szCs w:val="23"/>
                <w:vertAlign w:val="subscript"/>
              </w:rPr>
              <w:t xml:space="preserve"> </w:t>
            </w:r>
            <w:r w:rsidRPr="224136CC" w:rsidR="224136CC">
              <w:rPr>
                <w:rFonts w:ascii="wf_segoe-ui_normal" w:hAnsi="wf_segoe-ui_normal"/>
                <w:color w:val="000000" w:themeColor="text1" w:themeTint="FF" w:themeShade="FF"/>
                <w:sz w:val="23"/>
                <w:szCs w:val="23"/>
                <w:vertAlign w:val="subscript"/>
              </w:rPr>
              <w:t>and</w:t>
            </w:r>
            <w:r w:rsidRPr="224136CC" w:rsidR="224136CC">
              <w:rPr>
                <w:rFonts w:ascii="wf_segoe-ui_normal" w:hAnsi="wf_segoe-ui_normal"/>
                <w:color w:val="000000" w:themeColor="text1" w:themeTint="FF" w:themeShade="FF"/>
                <w:sz w:val="23"/>
                <w:szCs w:val="23"/>
                <w:vertAlign w:val="subscript"/>
              </w:rPr>
              <w:t xml:space="preserve"> make connections with other aspects of their lives. This course helps students to meet the Ontario Catholic School Graduate Expectations by applying skills for employability, self-employment and entrepreneurship relative to Christian vocation. </w:t>
            </w:r>
          </w:p>
        </w:tc>
      </w:tr>
      <w:tr w:rsidRPr="00D220DF" w:rsidR="005E354D" w:rsidTr="224136CC" w14:paraId="556297F7" w14:textId="77777777">
        <w:trPr>
          <w:trHeight w:val="437"/>
        </w:trPr>
        <w:tc>
          <w:tcPr>
            <w:tcW w:w="1728" w:type="dxa"/>
            <w:vMerge w:val="restart"/>
            <w:shd w:val="clear" w:color="auto" w:fill="F2F2F2" w:themeFill="background1" w:themeFillShade="F2"/>
            <w:tcMar/>
          </w:tcPr>
          <w:p w:rsidRPr="00D220DF" w:rsidR="006834C9" w:rsidP="006834C9" w:rsidRDefault="006834C9" w14:paraId="2605B060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D220DF">
              <w:rPr>
                <w:rFonts w:ascii="Calibri" w:hAnsi="Calibri" w:cs="Arial"/>
                <w:b/>
                <w:sz w:val="28"/>
                <w:szCs w:val="28"/>
              </w:rPr>
              <w:t>Ministry/ICE Curriculum Documents</w:t>
            </w:r>
          </w:p>
          <w:p w:rsidRPr="00D220DF" w:rsidR="006834C9" w:rsidP="006834C9" w:rsidRDefault="006834C9" w14:paraId="434C16D6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40" w:type="dxa"/>
            <w:tcMar/>
          </w:tcPr>
          <w:p w:rsidRPr="00D220DF" w:rsidR="005E354D" w:rsidP="006834C9" w:rsidRDefault="005E354D" w14:paraId="5914DFEA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4"/>
                <w:szCs w:val="24"/>
              </w:rPr>
              <w:t>Strand</w:t>
            </w:r>
            <w:r w:rsidRPr="00D220DF" w:rsidR="006834C9">
              <w:rPr>
                <w:rFonts w:ascii="Calibri" w:hAnsi="Calibri" w:cs="Arial"/>
                <w:b/>
                <w:sz w:val="24"/>
                <w:szCs w:val="24"/>
              </w:rPr>
              <w:t>/</w:t>
            </w:r>
            <w:r w:rsidRPr="00D220DF">
              <w:rPr>
                <w:rFonts w:ascii="Calibri" w:hAnsi="Calibri" w:cs="Arial"/>
                <w:b/>
                <w:sz w:val="24"/>
                <w:szCs w:val="24"/>
              </w:rPr>
              <w:t>Unit Title</w:t>
            </w:r>
          </w:p>
        </w:tc>
        <w:tc>
          <w:tcPr>
            <w:tcW w:w="4608" w:type="dxa"/>
            <w:tcMar/>
          </w:tcPr>
          <w:p w:rsidRPr="00D220DF" w:rsidR="005E354D" w:rsidP="005E354D" w:rsidRDefault="005E354D" w14:paraId="10DEFB7D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4"/>
                <w:szCs w:val="24"/>
              </w:rPr>
              <w:t>Corresponding Catholic Graduate Expectation Indicators for each Strand/Unit</w:t>
            </w:r>
          </w:p>
        </w:tc>
      </w:tr>
      <w:tr w:rsidRPr="00D220DF" w:rsidR="005E354D" w:rsidTr="224136CC" w14:paraId="4F7F94EF" w14:textId="77777777">
        <w:trPr>
          <w:trHeight w:val="1955"/>
        </w:trPr>
        <w:tc>
          <w:tcPr>
            <w:tcW w:w="1728" w:type="dxa"/>
            <w:vMerge/>
            <w:tcMar/>
          </w:tcPr>
          <w:p w:rsidRPr="00D220DF" w:rsidR="005E354D" w:rsidP="005E354D" w:rsidRDefault="005E354D" w14:paraId="426CC95B" w14:textId="77777777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40" w:type="dxa"/>
            <w:tcMar/>
          </w:tcPr>
          <w:p w:rsidRPr="00D220DF" w:rsidR="00163180" w:rsidP="00FA0419" w:rsidRDefault="00CF0899" w14:paraId="62756DBD" w14:textId="77777777">
            <w:pPr>
              <w:rPr>
                <w:rFonts w:ascii="Calibri" w:hAnsi="Calibri" w:cs="Arial"/>
                <w:sz w:val="22"/>
                <w:szCs w:val="22"/>
              </w:rPr>
            </w:pPr>
            <w:r w:rsidRPr="00D220DF">
              <w:rPr>
                <w:rFonts w:ascii="Calibri" w:hAnsi="Calibri" w:cs="Arial"/>
                <w:sz w:val="22"/>
                <w:szCs w:val="22"/>
              </w:rPr>
              <w:t xml:space="preserve">Unit 1 </w:t>
            </w:r>
            <w:r w:rsidR="000348C6">
              <w:rPr>
                <w:rFonts w:ascii="Calibri" w:hAnsi="Calibri" w:cs="Arial"/>
                <w:sz w:val="22"/>
                <w:szCs w:val="22"/>
              </w:rPr>
              <w:t>Personal Knowledge and Management Skills; Essential Skills for Working and Learning</w:t>
            </w:r>
          </w:p>
          <w:p w:rsidR="00CF0899" w:rsidP="00FA0419" w:rsidRDefault="000348C6" w14:paraId="4DFFE904" w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Unit 2 Interpersonal Knowledge and Skills; Personal Management</w:t>
            </w:r>
          </w:p>
          <w:p w:rsidR="000348C6" w:rsidP="00FA0419" w:rsidRDefault="000348C6" w14:paraId="6D9B13DE" w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Unit 3 Exploration of Opportunities</w:t>
            </w:r>
          </w:p>
          <w:p w:rsidRPr="00D220DF" w:rsidR="000348C6" w:rsidP="00FA0419" w:rsidRDefault="000348C6" w14:paraId="71562E8C" w14:textId="7777777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Unit 4 Preparations for Transitions and Change</w:t>
            </w:r>
          </w:p>
        </w:tc>
        <w:tc>
          <w:tcPr>
            <w:tcW w:w="4608" w:type="dxa"/>
            <w:tcMar/>
          </w:tcPr>
          <w:p w:rsidRPr="00751B2F" w:rsidR="000348C6" w:rsidP="000348C6" w:rsidRDefault="000348C6" w14:paraId="1244974A" w14:textId="77777777">
            <w:pPr>
              <w:rPr>
                <w:rFonts w:ascii="Arial Narrow" w:hAnsi="Arial Narrow"/>
                <w:sz w:val="16"/>
                <w:szCs w:val="16"/>
              </w:rPr>
            </w:pPr>
            <w:r w:rsidRPr="00751B2F">
              <w:rPr>
                <w:rFonts w:ascii="Arial Narrow" w:hAnsi="Arial Narrow"/>
                <w:b/>
                <w:sz w:val="16"/>
                <w:szCs w:val="16"/>
              </w:rPr>
              <w:t xml:space="preserve">An Effective Communicator who: </w:t>
            </w:r>
            <w:r w:rsidRPr="00751B2F">
              <w:rPr>
                <w:rFonts w:ascii="Arial Narrow" w:hAnsi="Arial Narrow"/>
                <w:sz w:val="16"/>
                <w:szCs w:val="16"/>
              </w:rPr>
              <w:t>reads, understands and uses written materials effectively; presents information and ideas clearly and honestly and with sensitivity to others; and writes and speaks fluently</w:t>
            </w:r>
          </w:p>
          <w:p w:rsidR="000348C6" w:rsidP="000348C6" w:rsidRDefault="000348C6" w14:paraId="6C6CB10C" w14:textId="77777777">
            <w:pPr>
              <w:rPr>
                <w:rFonts w:ascii="Arial Narrow" w:hAnsi="Arial Narrow"/>
                <w:sz w:val="16"/>
                <w:szCs w:val="16"/>
              </w:rPr>
            </w:pPr>
            <w:r w:rsidRPr="00751B2F">
              <w:rPr>
                <w:rFonts w:ascii="Arial Narrow" w:hAnsi="Arial Narrow"/>
                <w:b/>
                <w:sz w:val="16"/>
                <w:szCs w:val="16"/>
              </w:rPr>
              <w:t>A Self-Directed, Responsible, Life Long Learner who:</w:t>
            </w:r>
            <w:r w:rsidRPr="00751B2F">
              <w:rPr>
                <w:rFonts w:ascii="Arial Narrow" w:hAnsi="Arial Narrow"/>
                <w:sz w:val="16"/>
                <w:szCs w:val="16"/>
              </w:rPr>
              <w:t xml:space="preserve"> demonstrates a confident and positive sense of self and respect for the dignity and welfare of others; demonstrates flexibility and adaptability; takes initiative and demonstrates Christian leadership; responds to, manages and constructively influences change in a discerning manner; sets appropriate goals and priorities in school, work and personal life; applies effective communication, decision-making, problem-solving, time and resource management skills; examines and reflects on one’s personal values, abilities and aspirations influencing life’s choices and opportunities</w:t>
            </w:r>
          </w:p>
          <w:p w:rsidR="000348C6" w:rsidP="000348C6" w:rsidRDefault="000348C6" w14:paraId="20D0F7EC" w14:textId="7777777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Collaborative Contributor who:</w:t>
            </w:r>
            <w:r w:rsidRPr="00751B2F">
              <w:rPr>
                <w:rFonts w:ascii="Arial Narrow" w:hAnsi="Arial Narrow"/>
                <w:sz w:val="16"/>
                <w:szCs w:val="16"/>
              </w:rPr>
              <w:t xml:space="preserve"> works effectively as an interdependent team member; thinks critically about the meaning and purpose of work; finds meaning, dignity, fulfillment and vocation in work which contributes to the common good; respects the rights, responsibilities and contributions of self and others; exercises Christian leadership in the achievement of individual and group goals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; </w:t>
            </w:r>
            <w:r>
              <w:rPr>
                <w:rFonts w:ascii="Arial Narrow" w:hAnsi="Arial Narrow"/>
                <w:sz w:val="16"/>
                <w:szCs w:val="16"/>
              </w:rPr>
              <w:t>achieves excellence, originality, and integrity in one’s own work and supports these qualities in the work of others</w:t>
            </w:r>
          </w:p>
          <w:p w:rsidR="000348C6" w:rsidP="000348C6" w:rsidRDefault="000348C6" w14:paraId="0BC3D534" w14:textId="7777777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 Reflective and Creative Thinker who: </w:t>
            </w:r>
            <w:r>
              <w:rPr>
                <w:rFonts w:ascii="Arial Narrow" w:hAnsi="Arial Narrow"/>
                <w:sz w:val="16"/>
                <w:szCs w:val="16"/>
              </w:rPr>
              <w:t>creates, adapts, evaluates new ideas in light of the common good; thinks reflectively and creatively to evaluate situations and solve problems</w:t>
            </w:r>
          </w:p>
          <w:p w:rsidRPr="00F60DCC" w:rsidR="000348C6" w:rsidP="000348C6" w:rsidRDefault="000348C6" w14:paraId="72D6F5C4" w14:textId="7777777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 Responsible Citizen who: </w:t>
            </w:r>
            <w:r>
              <w:rPr>
                <w:rFonts w:ascii="Arial Narrow" w:hAnsi="Arial Narrow"/>
                <w:sz w:val="16"/>
                <w:szCs w:val="16"/>
              </w:rPr>
              <w:t xml:space="preserve">acts morally and legally as a person formed in Catholic traditions; accepts accountability for one’s own actions; seeks and grants forgiveness; respects and affirms diversity and interdependence of the world’s peoples and cultures; respects the environment nad uses resources wisely; and contributes to the common good.  </w:t>
            </w:r>
          </w:p>
          <w:p w:rsidRPr="00751B2F" w:rsidR="000348C6" w:rsidP="000348C6" w:rsidRDefault="000348C6" w14:paraId="3B9F6427" w14:textId="77777777">
            <w:pPr>
              <w:rPr>
                <w:rFonts w:ascii="Tahoma" w:hAnsi="Tahoma"/>
                <w:b/>
                <w:sz w:val="16"/>
                <w:szCs w:val="16"/>
              </w:rPr>
            </w:pPr>
          </w:p>
          <w:p w:rsidRPr="00D220DF" w:rsidR="00B82628" w:rsidP="005E354D" w:rsidRDefault="00B82628" w14:paraId="6CD2010F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Pr="00D220DF" w:rsidR="00511CC2" w:rsidP="00D220BA" w:rsidRDefault="00D220BA" w14:paraId="6C8171A8" w14:textId="77777777">
      <w:pPr>
        <w:rPr>
          <w:rFonts w:ascii="Calibri" w:hAnsi="Calibri" w:cs="Arial"/>
          <w:b/>
          <w:sz w:val="28"/>
          <w:szCs w:val="28"/>
        </w:rPr>
      </w:pPr>
      <w:r w:rsidRPr="00D220DF">
        <w:rPr>
          <w:rFonts w:ascii="Calibri" w:hAnsi="Calibri" w:cs="Arial"/>
          <w:b/>
          <w:sz w:val="28"/>
          <w:szCs w:val="28"/>
        </w:rPr>
        <w:t>Assessment and Evaluation:</w:t>
      </w:r>
    </w:p>
    <w:p w:rsidRPr="00D220DF" w:rsidR="005E354D" w:rsidP="00D220BA" w:rsidRDefault="005E354D" w14:paraId="3CF23C42" w14:textId="77777777">
      <w:pPr>
        <w:rPr>
          <w:rFonts w:ascii="Calibri" w:hAnsi="Calibri" w:cs="Arial"/>
          <w:b/>
          <w:sz w:val="28"/>
          <w:szCs w:val="28"/>
        </w:rPr>
      </w:pPr>
    </w:p>
    <w:p w:rsidRPr="00D220DF" w:rsidR="00156E5D" w:rsidP="00D220BA" w:rsidRDefault="00156E5D" w14:paraId="33FE7E21" w14:textId="77777777">
      <w:pPr>
        <w:rPr>
          <w:rFonts w:ascii="Calibri" w:hAnsi="Calibri" w:cs="Arial"/>
          <w:b/>
          <w:sz w:val="28"/>
          <w:szCs w:val="28"/>
        </w:rPr>
        <w:sectPr w:rsidRPr="00D220DF" w:rsidR="00156E5D" w:rsidSect="00163180">
          <w:pgSz w:w="12240" w:h="15840" w:orient="portrait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"/>
        <w:gridCol w:w="2335"/>
        <w:gridCol w:w="559"/>
        <w:gridCol w:w="1399"/>
      </w:tblGrid>
      <w:tr w:rsidRPr="00D220DF" w:rsidR="00511CC2" w:rsidTr="00D220DF" w14:paraId="1693550E" w14:textId="77777777">
        <w:trPr>
          <w:trHeight w:val="305"/>
        </w:trPr>
        <w:tc>
          <w:tcPr>
            <w:tcW w:w="3078" w:type="dxa"/>
            <w:gridSpan w:val="3"/>
          </w:tcPr>
          <w:p w:rsidRPr="00D220DF" w:rsidR="00511CC2" w:rsidP="00156E5D" w:rsidRDefault="00511CC2" w14:paraId="45397CC6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4"/>
                <w:szCs w:val="24"/>
              </w:rPr>
              <w:t>Category Weightings</w:t>
            </w:r>
            <w:r w:rsidRPr="00D220DF" w:rsidR="005E354D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Pr="00D220DF" w:rsidR="006834C9" w:rsidP="00156E5D" w:rsidRDefault="00511CC2" w14:paraId="49748807" w14:textId="7777777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4"/>
                <w:szCs w:val="24"/>
              </w:rPr>
              <w:t>Weight</w:t>
            </w:r>
            <w:r w:rsidRPr="00D220DF" w:rsidR="00156E5D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D220DF" w:rsidR="006834C9">
              <w:rPr>
                <w:rFonts w:ascii="Calibri" w:hAnsi="Calibri" w:cs="Arial"/>
                <w:b/>
                <w:sz w:val="24"/>
                <w:szCs w:val="24"/>
              </w:rPr>
              <w:t>%</w:t>
            </w:r>
          </w:p>
        </w:tc>
      </w:tr>
      <w:tr w:rsidRPr="00D220DF" w:rsidR="00872579" w:rsidTr="00D220DF" w14:paraId="34983590" w14:textId="77777777">
        <w:tc>
          <w:tcPr>
            <w:tcW w:w="3078" w:type="dxa"/>
            <w:gridSpan w:val="3"/>
          </w:tcPr>
          <w:p w:rsidRPr="00D220DF" w:rsidR="00872579" w:rsidP="00D220BA" w:rsidRDefault="00D220DF" w14:paraId="2D32ABC4" w14:textId="77777777">
            <w:pPr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 xml:space="preserve">Knowledge &amp; </w:t>
            </w:r>
            <w:r w:rsidRPr="00D220DF" w:rsidR="00511CC2">
              <w:rPr>
                <w:rFonts w:ascii="Calibri" w:hAnsi="Calibri" w:cs="Arial"/>
                <w:sz w:val="24"/>
                <w:szCs w:val="24"/>
              </w:rPr>
              <w:t>Understanding</w:t>
            </w:r>
          </w:p>
        </w:tc>
        <w:tc>
          <w:tcPr>
            <w:tcW w:w="1440" w:type="dxa"/>
          </w:tcPr>
          <w:p w:rsidRPr="00D220DF" w:rsidR="00872579" w:rsidP="006A30A0" w:rsidRDefault="000348C6" w14:paraId="0BF44217" w14:textId="7777777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</w:t>
            </w:r>
            <w:r w:rsidRPr="00D220DF" w:rsidR="00451011">
              <w:rPr>
                <w:rFonts w:ascii="Calibri" w:hAnsi="Calibri" w:cs="Arial"/>
                <w:sz w:val="24"/>
                <w:szCs w:val="24"/>
              </w:rPr>
              <w:t xml:space="preserve"> %</w:t>
            </w:r>
          </w:p>
        </w:tc>
      </w:tr>
      <w:tr w:rsidRPr="00D220DF" w:rsidR="00872579" w:rsidTr="00D220DF" w14:paraId="2B061D90" w14:textId="77777777">
        <w:tc>
          <w:tcPr>
            <w:tcW w:w="3078" w:type="dxa"/>
            <w:gridSpan w:val="3"/>
          </w:tcPr>
          <w:p w:rsidRPr="00D220DF" w:rsidR="00872579" w:rsidP="00D220BA" w:rsidRDefault="00511CC2" w14:paraId="4E4B9A8C" w14:textId="77777777">
            <w:pPr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>Thinking</w:t>
            </w:r>
          </w:p>
        </w:tc>
        <w:tc>
          <w:tcPr>
            <w:tcW w:w="1440" w:type="dxa"/>
          </w:tcPr>
          <w:p w:rsidRPr="00D220DF" w:rsidR="00872579" w:rsidP="006A30A0" w:rsidRDefault="000348C6" w14:paraId="4574C068" w14:textId="7777777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</w:t>
            </w:r>
            <w:r w:rsidRPr="00D220DF" w:rsidR="00451011">
              <w:rPr>
                <w:rFonts w:ascii="Calibri" w:hAnsi="Calibri" w:cs="Arial"/>
                <w:sz w:val="24"/>
                <w:szCs w:val="24"/>
              </w:rPr>
              <w:t>%</w:t>
            </w:r>
          </w:p>
        </w:tc>
      </w:tr>
      <w:tr w:rsidRPr="00D220DF" w:rsidR="00872579" w:rsidTr="00D220DF" w14:paraId="1BB5E0D7" w14:textId="77777777">
        <w:tc>
          <w:tcPr>
            <w:tcW w:w="3078" w:type="dxa"/>
            <w:gridSpan w:val="3"/>
          </w:tcPr>
          <w:p w:rsidRPr="00D220DF" w:rsidR="00872579" w:rsidP="00D220BA" w:rsidRDefault="00511CC2" w14:paraId="24A8F79A" w14:textId="77777777">
            <w:pPr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>Application</w:t>
            </w:r>
          </w:p>
        </w:tc>
        <w:tc>
          <w:tcPr>
            <w:tcW w:w="1440" w:type="dxa"/>
          </w:tcPr>
          <w:p w:rsidRPr="00D220DF" w:rsidR="00872579" w:rsidP="006A30A0" w:rsidRDefault="000348C6" w14:paraId="012FA411" w14:textId="7777777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40</w:t>
            </w:r>
            <w:r w:rsidRPr="00D220DF" w:rsidR="00451011">
              <w:rPr>
                <w:rFonts w:ascii="Calibri" w:hAnsi="Calibri" w:cs="Arial"/>
                <w:sz w:val="24"/>
                <w:szCs w:val="24"/>
              </w:rPr>
              <w:t xml:space="preserve"> %</w:t>
            </w:r>
          </w:p>
        </w:tc>
      </w:tr>
      <w:tr w:rsidRPr="00D220DF" w:rsidR="00872579" w:rsidTr="00D220DF" w14:paraId="7AEA35B2" w14:textId="77777777">
        <w:tc>
          <w:tcPr>
            <w:tcW w:w="3078" w:type="dxa"/>
            <w:gridSpan w:val="3"/>
          </w:tcPr>
          <w:p w:rsidRPr="00D220DF" w:rsidR="00872579" w:rsidP="00D220BA" w:rsidRDefault="00511CC2" w14:paraId="2B7F6895" w14:textId="77777777">
            <w:pPr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>Communication</w:t>
            </w:r>
          </w:p>
        </w:tc>
        <w:tc>
          <w:tcPr>
            <w:tcW w:w="1440" w:type="dxa"/>
          </w:tcPr>
          <w:p w:rsidRPr="00D220DF" w:rsidR="00872579" w:rsidP="006A30A0" w:rsidRDefault="000348C6" w14:paraId="51DBDE41" w14:textId="7777777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</w:t>
            </w:r>
            <w:r w:rsidRPr="00D220DF" w:rsidR="00CF089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220DF" w:rsidR="00451011">
              <w:rPr>
                <w:rFonts w:ascii="Calibri" w:hAnsi="Calibri" w:cs="Arial"/>
                <w:sz w:val="24"/>
                <w:szCs w:val="24"/>
              </w:rPr>
              <w:t>%</w:t>
            </w:r>
          </w:p>
        </w:tc>
      </w:tr>
      <w:tr w:rsidRPr="00D220DF" w:rsidR="00511CC2" w:rsidTr="00D220DF" w14:paraId="06E16CF0" w14:textId="77777777">
        <w:trPr>
          <w:gridBefore w:val="1"/>
          <w:wBefore w:w="18" w:type="dxa"/>
        </w:trPr>
        <w:tc>
          <w:tcPr>
            <w:tcW w:w="2430" w:type="dxa"/>
          </w:tcPr>
          <w:p w:rsidRPr="00D220DF" w:rsidR="00511CC2" w:rsidP="00D220BA" w:rsidRDefault="00511CC2" w14:paraId="061ADA2A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4"/>
                <w:szCs w:val="24"/>
              </w:rPr>
              <w:t>Final Summative Assessments</w:t>
            </w:r>
          </w:p>
        </w:tc>
        <w:tc>
          <w:tcPr>
            <w:tcW w:w="2070" w:type="dxa"/>
            <w:gridSpan w:val="2"/>
          </w:tcPr>
          <w:p w:rsidRPr="00D220DF" w:rsidR="00511CC2" w:rsidP="00D220BA" w:rsidRDefault="00156E5D" w14:paraId="4F303155" w14:textId="7777777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D220DF">
              <w:rPr>
                <w:rFonts w:ascii="Calibri" w:hAnsi="Calibri" w:cs="Arial"/>
                <w:b/>
                <w:sz w:val="24"/>
                <w:szCs w:val="24"/>
              </w:rPr>
              <w:t>Overall Weighting</w:t>
            </w:r>
          </w:p>
        </w:tc>
      </w:tr>
      <w:tr w:rsidRPr="00D220DF" w:rsidR="00511CC2" w:rsidTr="00D220DF" w14:paraId="74CE7722" w14:textId="77777777">
        <w:trPr>
          <w:gridBefore w:val="1"/>
          <w:wBefore w:w="18" w:type="dxa"/>
        </w:trPr>
        <w:tc>
          <w:tcPr>
            <w:tcW w:w="2430" w:type="dxa"/>
          </w:tcPr>
          <w:p w:rsidRPr="00D220DF" w:rsidR="00511CC2" w:rsidP="00D220BA" w:rsidRDefault="00511CC2" w14:paraId="111CEB9D" w14:textId="77777777">
            <w:pPr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>Term Work</w:t>
            </w:r>
          </w:p>
        </w:tc>
        <w:tc>
          <w:tcPr>
            <w:tcW w:w="2070" w:type="dxa"/>
            <w:gridSpan w:val="2"/>
          </w:tcPr>
          <w:p w:rsidRPr="00D220DF" w:rsidR="00511CC2" w:rsidP="006A30A0" w:rsidRDefault="00156E5D" w14:paraId="1D8790E6" w14:textId="7777777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>70 %</w:t>
            </w:r>
          </w:p>
        </w:tc>
      </w:tr>
      <w:tr w:rsidRPr="00D220DF" w:rsidR="00511CC2" w:rsidTr="00D220DF" w14:paraId="0A7157F5" w14:textId="77777777">
        <w:trPr>
          <w:gridBefore w:val="1"/>
          <w:wBefore w:w="18" w:type="dxa"/>
        </w:trPr>
        <w:tc>
          <w:tcPr>
            <w:tcW w:w="2430" w:type="dxa"/>
          </w:tcPr>
          <w:p w:rsidRPr="00D220DF" w:rsidR="00511CC2" w:rsidP="00D220BA" w:rsidRDefault="00511CC2" w14:paraId="2FBD3A4E" w14:textId="77777777">
            <w:pPr>
              <w:rPr>
                <w:rFonts w:ascii="Calibri" w:hAnsi="Calibri" w:cs="Arial"/>
                <w:sz w:val="24"/>
                <w:szCs w:val="24"/>
              </w:rPr>
            </w:pPr>
            <w:r w:rsidRPr="00D220DF">
              <w:rPr>
                <w:rFonts w:ascii="Calibri" w:hAnsi="Calibri" w:cs="Arial"/>
                <w:sz w:val="24"/>
                <w:szCs w:val="24"/>
              </w:rPr>
              <w:t>Course Culminating</w:t>
            </w:r>
            <w:r w:rsidR="000348C6">
              <w:rPr>
                <w:rFonts w:ascii="Calibri" w:hAnsi="Calibri" w:cs="Arial"/>
                <w:sz w:val="24"/>
                <w:szCs w:val="24"/>
              </w:rPr>
              <w:t xml:space="preserve"> and Final Assessment</w:t>
            </w:r>
          </w:p>
        </w:tc>
        <w:tc>
          <w:tcPr>
            <w:tcW w:w="2070" w:type="dxa"/>
            <w:gridSpan w:val="2"/>
          </w:tcPr>
          <w:p w:rsidRPr="00D220DF" w:rsidR="00511CC2" w:rsidP="006A30A0" w:rsidRDefault="000348C6" w14:paraId="09728BFE" w14:textId="7777777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</w:t>
            </w:r>
            <w:r w:rsidRPr="00D220DF" w:rsidR="00451011">
              <w:rPr>
                <w:rFonts w:ascii="Calibri" w:hAnsi="Calibri" w:cs="Arial"/>
                <w:sz w:val="24"/>
                <w:szCs w:val="24"/>
              </w:rPr>
              <w:t xml:space="preserve"> %</w:t>
            </w:r>
          </w:p>
        </w:tc>
      </w:tr>
    </w:tbl>
    <w:p w:rsidRPr="00D220DF" w:rsidR="00511CC2" w:rsidP="00D220BA" w:rsidRDefault="00511CC2" w14:paraId="39480CD3" w14:textId="77777777">
      <w:pPr>
        <w:rPr>
          <w:rFonts w:ascii="Calibri" w:hAnsi="Calibri" w:cs="Arial"/>
          <w:b/>
          <w:sz w:val="28"/>
          <w:szCs w:val="28"/>
        </w:rPr>
        <w:sectPr w:rsidRPr="00D220DF" w:rsidR="00511CC2" w:rsidSect="00A86036">
          <w:type w:val="continuous"/>
          <w:pgSz w:w="12240" w:h="15840" w:orient="portrait"/>
          <w:pgMar w:top="720" w:right="1440" w:bottom="720" w:left="1440" w:header="720" w:footer="720" w:gutter="0"/>
          <w:cols w:space="720" w:num="2"/>
          <w:docGrid w:linePitch="360"/>
        </w:sectPr>
      </w:pPr>
    </w:p>
    <w:p w:rsidRPr="00D220DF" w:rsidR="000C1D07" w:rsidP="000C1D07" w:rsidRDefault="000C1D07" w14:paraId="1C20C4AF" w14:textId="77777777">
      <w:pPr>
        <w:rPr>
          <w:rFonts w:ascii="Calibri" w:hAnsi="Calibri"/>
        </w:rPr>
      </w:pPr>
    </w:p>
    <w:p w:rsidRPr="00D220DF" w:rsidR="004F7184" w:rsidP="00A86036" w:rsidRDefault="000C1D07" w14:paraId="302632BC" w14:textId="77777777">
      <w:pPr>
        <w:rPr>
          <w:rFonts w:ascii="Calibri" w:hAnsi="Calibri"/>
        </w:rPr>
      </w:pPr>
      <w:r w:rsidRPr="00D220DF">
        <w:rPr>
          <w:rFonts w:ascii="Calibri" w:hAnsi="Calibri"/>
        </w:rPr>
        <w:t xml:space="preserve">Learning Skills and Work Habits will also be assessed and reported on. For More information please refer to Growing Success pg. 11. </w:t>
      </w:r>
      <w:hyperlink w:history="1" r:id="rId11">
        <w:r w:rsidRPr="00D220DF">
          <w:rPr>
            <w:rStyle w:val="Hyperlink"/>
            <w:rFonts w:ascii="Calibri" w:hAnsi="Calibri"/>
          </w:rPr>
          <w:t>http://www.edu.gov.on.ca/eng/policyfunding/growsuccess.pdf</w:t>
        </w:r>
      </w:hyperlink>
    </w:p>
    <w:p w:rsidR="00CF0899" w:rsidP="00A86036" w:rsidRDefault="00CF0899" w14:paraId="447522E0" w14:textId="77777777"/>
    <w:p w:rsidR="00CF0899" w:rsidP="00A86036" w:rsidRDefault="00CF0899" w14:paraId="5CC7B747" w14:textId="77777777">
      <w:pPr>
        <w:rPr>
          <w:i/>
        </w:rPr>
      </w:pPr>
    </w:p>
    <w:sectPr w:rsidR="00CF0899" w:rsidSect="000C1D07">
      <w:type w:val="continuous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8232F"/>
    <w:multiLevelType w:val="hybridMultilevel"/>
    <w:tmpl w:val="E0A0D67A"/>
    <w:lvl w:ilvl="0" w:tplc="4B265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12"/>
    <w:rsid w:val="000348C6"/>
    <w:rsid w:val="000C1D07"/>
    <w:rsid w:val="00156E5D"/>
    <w:rsid w:val="00163180"/>
    <w:rsid w:val="001E7F6B"/>
    <w:rsid w:val="00205928"/>
    <w:rsid w:val="00227182"/>
    <w:rsid w:val="002309E0"/>
    <w:rsid w:val="00234015"/>
    <w:rsid w:val="00296E86"/>
    <w:rsid w:val="002A1F90"/>
    <w:rsid w:val="003240F3"/>
    <w:rsid w:val="003263E2"/>
    <w:rsid w:val="003918A8"/>
    <w:rsid w:val="00394180"/>
    <w:rsid w:val="003F0723"/>
    <w:rsid w:val="00445A67"/>
    <w:rsid w:val="00451011"/>
    <w:rsid w:val="004F4F1B"/>
    <w:rsid w:val="004F7184"/>
    <w:rsid w:val="00511CC2"/>
    <w:rsid w:val="00516276"/>
    <w:rsid w:val="00565F9B"/>
    <w:rsid w:val="005954F5"/>
    <w:rsid w:val="005C2408"/>
    <w:rsid w:val="005E354D"/>
    <w:rsid w:val="006834C9"/>
    <w:rsid w:val="006849CA"/>
    <w:rsid w:val="006A30A0"/>
    <w:rsid w:val="006F443E"/>
    <w:rsid w:val="00792B5C"/>
    <w:rsid w:val="007D2C73"/>
    <w:rsid w:val="00861B12"/>
    <w:rsid w:val="00872579"/>
    <w:rsid w:val="008C3C48"/>
    <w:rsid w:val="008D4E9A"/>
    <w:rsid w:val="008E2BDA"/>
    <w:rsid w:val="009406AD"/>
    <w:rsid w:val="00951F25"/>
    <w:rsid w:val="00976A71"/>
    <w:rsid w:val="009C1535"/>
    <w:rsid w:val="009E43E8"/>
    <w:rsid w:val="00A8078A"/>
    <w:rsid w:val="00A86036"/>
    <w:rsid w:val="00AA01D2"/>
    <w:rsid w:val="00AA4CAF"/>
    <w:rsid w:val="00AB7F57"/>
    <w:rsid w:val="00AD2F64"/>
    <w:rsid w:val="00B07C21"/>
    <w:rsid w:val="00B82628"/>
    <w:rsid w:val="00C02EAC"/>
    <w:rsid w:val="00C11009"/>
    <w:rsid w:val="00C71A74"/>
    <w:rsid w:val="00CA229D"/>
    <w:rsid w:val="00CF0899"/>
    <w:rsid w:val="00D06CD7"/>
    <w:rsid w:val="00D220BA"/>
    <w:rsid w:val="00D220DF"/>
    <w:rsid w:val="00DB3F3D"/>
    <w:rsid w:val="00DB713F"/>
    <w:rsid w:val="00DC4F96"/>
    <w:rsid w:val="00E03D4D"/>
    <w:rsid w:val="00EC41D7"/>
    <w:rsid w:val="00F056B4"/>
    <w:rsid w:val="00FA0419"/>
    <w:rsid w:val="00FC21C5"/>
    <w:rsid w:val="2241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BA5D"/>
  <w15:chartTrackingRefBased/>
  <w15:docId w15:val="{70C76FC8-CDCF-4C5A-8865-79D3762C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1B12"/>
    <w:rPr>
      <w:rFonts w:ascii="Times New Roman" w:hAnsi="Times New Roman" w:eastAsia="Times New Roman"/>
    </w:rPr>
  </w:style>
  <w:style w:type="paragraph" w:styleId="Heading2">
    <w:name w:val="heading 2"/>
    <w:basedOn w:val="Normal"/>
    <w:link w:val="Heading2Char"/>
    <w:uiPriority w:val="9"/>
    <w:qFormat/>
    <w:rsid w:val="004F718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66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09E0"/>
    <w:pPr>
      <w:widowControl w:val="0"/>
      <w:autoSpaceDE w:val="0"/>
      <w:autoSpaceDN w:val="0"/>
      <w:adjustRightInd w:val="0"/>
    </w:pPr>
    <w:rPr>
      <w:b/>
      <w:sz w:val="24"/>
    </w:rPr>
  </w:style>
  <w:style w:type="character" w:styleId="BodyTextChar" w:customStyle="1">
    <w:name w:val="Body Text Char"/>
    <w:link w:val="BodyText"/>
    <w:rsid w:val="002309E0"/>
    <w:rPr>
      <w:rFonts w:ascii="Times New Roman" w:hAnsi="Times New Roman" w:eastAsia="Times New Roman"/>
      <w:b/>
      <w:sz w:val="24"/>
    </w:rPr>
  </w:style>
  <w:style w:type="table" w:styleId="TableGrid">
    <w:name w:val="Table Grid"/>
    <w:basedOn w:val="TableNormal"/>
    <w:uiPriority w:val="59"/>
    <w:rsid w:val="0087257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5E354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E354D"/>
    <w:rPr>
      <w:color w:val="954F72"/>
      <w:u w:val="single"/>
    </w:rPr>
  </w:style>
  <w:style w:type="character" w:styleId="Heading2Char" w:customStyle="1">
    <w:name w:val="Heading 2 Char"/>
    <w:link w:val="Heading2"/>
    <w:uiPriority w:val="9"/>
    <w:rsid w:val="004F7184"/>
    <w:rPr>
      <w:rFonts w:ascii="Arial" w:hAnsi="Arial" w:eastAsia="Times New Roman" w:cs="Arial"/>
      <w:b/>
      <w:bCs/>
      <w:color w:val="000066"/>
      <w:sz w:val="36"/>
      <w:szCs w:val="36"/>
    </w:rPr>
  </w:style>
  <w:style w:type="character" w:styleId="Strong">
    <w:name w:val="Strong"/>
    <w:uiPriority w:val="22"/>
    <w:qFormat/>
    <w:rsid w:val="004F71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18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4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348C6"/>
    <w:rPr>
      <w:rFonts w:ascii="Courier New" w:hAnsi="Courier New" w:eastAsia="Times New Roman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edu.gov.on.ca/eng/policyfunding/growsuccess.pdf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5285717-32B9-44C0-8F3B-A97580B3593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41847CD6954A4092661E899D4D87EA" ma:contentTypeVersion="1" ma:contentTypeDescription="Upload an image." ma:contentTypeScope="" ma:versionID="de3eeb02ad592044f3da27623fdaa829">
  <xsd:schema xmlns:xsd="http://www.w3.org/2001/XMLSchema" xmlns:xs="http://www.w3.org/2001/XMLSchema" xmlns:p="http://schemas.microsoft.com/office/2006/metadata/properties" xmlns:ns1="http://schemas.microsoft.com/sharepoint/v3" xmlns:ns2="45285717-32B9-44C0-8F3B-A97580B3593F" xmlns:ns3="http://schemas.microsoft.com/sharepoint/v3/fields" targetNamespace="http://schemas.microsoft.com/office/2006/metadata/properties" ma:root="true" ma:fieldsID="7c234ee96045418e06c0a5b80df0f0f0" ns1:_="" ns2:_="" ns3:_="">
    <xsd:import namespace="http://schemas.microsoft.com/sharepoint/v3"/>
    <xsd:import namespace="45285717-32B9-44C0-8F3B-A97580B359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5717-32B9-44C0-8F3B-A97580B3593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7B895-B2B9-4025-B645-BF4DA2068CB4}"/>
</file>

<file path=customXml/itemProps2.xml><?xml version="1.0" encoding="utf-8"?>
<ds:datastoreItem xmlns:ds="http://schemas.openxmlformats.org/officeDocument/2006/customXml" ds:itemID="{158DDDA4-37A1-43F4-8C77-A75F39ED9ECF}"/>
</file>

<file path=customXml/itemProps3.xml><?xml version="1.0" encoding="utf-8"?>
<ds:datastoreItem xmlns:ds="http://schemas.openxmlformats.org/officeDocument/2006/customXml" ds:itemID="{440FF28F-2BD1-4BF5-B161-C1068814197A}"/>
</file>

<file path=customXml/itemProps4.xml><?xml version="1.0" encoding="utf-8"?>
<ds:datastoreItem xmlns:ds="http://schemas.openxmlformats.org/officeDocument/2006/customXml" ds:itemID="{0DBA1571-A043-4DF4-A9AD-981ACBC3C1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C092F-D241-4248-ABE5-5304084392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DPCDSB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Greg.Pickering@dpcdsb.org</dc:creator>
  <cp:keywords/>
  <dc:description/>
  <cp:lastModifiedBy>Marconi, Paola</cp:lastModifiedBy>
  <cp:revision>4</cp:revision>
  <cp:lastPrinted>2011-05-02T19:02:00Z</cp:lastPrinted>
  <dcterms:created xsi:type="dcterms:W3CDTF">2016-09-07T15:39:00Z</dcterms:created>
  <dcterms:modified xsi:type="dcterms:W3CDTF">2018-11-16T16:57:51Z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JKK3TU45SXEP-40-4298</vt:lpwstr>
  </property>
  <property fmtid="{D5CDD505-2E9C-101B-9397-08002B2CF9AE}" pid="3" name="_dlc_DocIdItemGuid">
    <vt:lpwstr>7803f95d-459f-4764-92fb-7c0ff14aee8b</vt:lpwstr>
  </property>
  <property fmtid="{D5CDD505-2E9C-101B-9397-08002B2CF9AE}" pid="4" name="_dlc_DocIdUrl">
    <vt:lpwstr>http://dpschoolnet/FYI/_layouts/DocIdRedir.aspx?ID=JKK3TU45SXEP-40-4298, JKK3TU45SXEP-40-4298</vt:lpwstr>
  </property>
  <property fmtid="{D5CDD505-2E9C-101B-9397-08002B2CF9AE}" pid="5" name="ContentTypeId">
    <vt:lpwstr>0x0101009148F5A04DDD49CBA7127AADA5FB792B00AADE34325A8B49CDA8BB4DB53328F214008F41847CD6954A4092661E899D4D87EA</vt:lpwstr>
  </property>
</Properties>
</file>